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7" w:rsidRDefault="00EF4447"/>
    <w:p w:rsidR="0013333B" w:rsidRDefault="0013333B"/>
    <w:p w:rsidR="0013333B" w:rsidRDefault="0013333B" w:rsidP="0013333B">
      <w:pPr>
        <w:jc w:val="center"/>
        <w:rPr>
          <w:b/>
          <w:lang/>
        </w:rPr>
      </w:pPr>
      <w:r w:rsidRPr="0013333B">
        <w:rPr>
          <w:b/>
          <w:lang/>
        </w:rPr>
        <w:t>КОРЕЛАЦИЈА И РЕГРЕСИЈА</w:t>
      </w:r>
    </w:p>
    <w:p w:rsidR="0013333B" w:rsidRDefault="0013333B" w:rsidP="0013333B">
      <w:pPr>
        <w:jc w:val="center"/>
        <w:rPr>
          <w:b/>
          <w:lang/>
        </w:rPr>
      </w:pPr>
    </w:p>
    <w:p w:rsidR="0013333B" w:rsidRPr="00590550" w:rsidRDefault="0013333B" w:rsidP="001333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590550">
        <w:rPr>
          <w:lang w:val="sr-Cyrl-CS"/>
        </w:rPr>
        <w:t xml:space="preserve">На једном пољопривредном добру мерена је потрошња суперконцентрата (kg) за исхрану свиња и прираст свиња (kg). На основу резултата мерења оцењен је  следећи модел: </w:t>
      </w:r>
      <w:r w:rsidRPr="00590550">
        <w:rPr>
          <w:position w:val="-10"/>
          <w:lang w:val="sr-Cyrl-CS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.75pt" o:ole="">
            <v:imagedata r:id="rId5" o:title=""/>
          </v:shape>
          <o:OLEObject Type="Embed" ProgID="Equation.3" ShapeID="_x0000_i1025" DrawAspect="Content" ObjectID="_1482693669" r:id="rId6"/>
        </w:object>
      </w:r>
      <w:r w:rsidRPr="00590550">
        <w:rPr>
          <w:lang w:val="sr-Cyrl-CS"/>
        </w:rPr>
        <w:t xml:space="preserve"> . Шта се може закључити на основу оцењеног модела (коментар оцењених параметара)?</w:t>
      </w:r>
    </w:p>
    <w:p w:rsidR="0013333B" w:rsidRPr="00590550" w:rsidRDefault="0013333B" w:rsidP="0013333B">
      <w:pPr>
        <w:rPr>
          <w:lang w:val="sr-Cyrl-CS"/>
        </w:rPr>
      </w:pPr>
    </w:p>
    <w:p w:rsidR="0013333B" w:rsidRPr="00590550" w:rsidRDefault="0013333B" w:rsidP="001333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590550">
        <w:rPr>
          <w:lang w:val="sr-Cyrl-CS"/>
        </w:rPr>
        <w:t>Вредност коефицијента корелације између две појаве X и Y је  - 0,9. Утврдити вредност коефицијената детерминације и недетерминације. Коментарисати вредности сва три коефицијента.</w:t>
      </w:r>
      <w:r w:rsidR="00427EDF">
        <w:rPr>
          <w:lang w:val="sr-Cyrl-CS"/>
        </w:rPr>
        <w:t xml:space="preserve"> Да ли  са порастом независно променљиве зависно променљива расте или опада?</w:t>
      </w:r>
    </w:p>
    <w:p w:rsidR="0013333B" w:rsidRPr="00590550" w:rsidRDefault="0013333B" w:rsidP="0013333B">
      <w:pPr>
        <w:pStyle w:val="ListParagraph"/>
        <w:rPr>
          <w:lang w:val="sr-Cyrl-CS"/>
        </w:rPr>
      </w:pPr>
    </w:p>
    <w:p w:rsidR="0013333B" w:rsidRPr="00590550" w:rsidRDefault="00395AB9" w:rsidP="0013333B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На основу података о дужини експозиције (</w:t>
      </w:r>
      <w:r>
        <w:t>h</w:t>
      </w:r>
      <w:r>
        <w:rPr>
          <w:lang w:val="sr-Cyrl-CS"/>
        </w:rPr>
        <w:t>)</w:t>
      </w:r>
      <w:r>
        <w:rPr>
          <w:lang/>
        </w:rPr>
        <w:t xml:space="preserve"> и броју живих инсеката израчунате су суме:</w:t>
      </w:r>
    </w:p>
    <w:p w:rsidR="0013333B" w:rsidRPr="00590550" w:rsidRDefault="00590550" w:rsidP="0013333B">
      <w:pPr>
        <w:ind w:left="360"/>
        <w:rPr>
          <w:lang w:val="sr-Cyrl-CS"/>
        </w:rPr>
      </w:pPr>
      <w:r w:rsidRPr="00590550">
        <w:rPr>
          <w:position w:val="-6"/>
          <w:lang w:val="sr-Cyrl-CS"/>
        </w:rPr>
        <w:object w:dxaOrig="620" w:dyaOrig="279">
          <v:shape id="_x0000_i1029" type="#_x0000_t75" style="width:30.75pt;height:14.25pt" o:ole="">
            <v:imagedata r:id="rId7" o:title=""/>
          </v:shape>
          <o:OLEObject Type="Embed" ProgID="Equation.DSMT4" ShapeID="_x0000_i1029" DrawAspect="Content" ObjectID="_1482693670" r:id="rId8"/>
        </w:object>
      </w:r>
      <w:r w:rsidR="0013333B" w:rsidRPr="00590550">
        <w:rPr>
          <w:lang w:val="sr-Cyrl-CS"/>
        </w:rPr>
        <w:t xml:space="preserve">, </w:t>
      </w:r>
      <w:r w:rsidRPr="00590550">
        <w:rPr>
          <w:position w:val="-8"/>
          <w:lang w:val="sr-Cyrl-CS"/>
        </w:rPr>
        <w:object w:dxaOrig="1040" w:dyaOrig="340">
          <v:shape id="_x0000_i1030" type="#_x0000_t75" style="width:51.75pt;height:17.25pt" o:ole="">
            <v:imagedata r:id="rId9" o:title=""/>
          </v:shape>
          <o:OLEObject Type="Embed" ProgID="Equation.DSMT4" ShapeID="_x0000_i1030" DrawAspect="Content" ObjectID="_1482693671" r:id="rId10"/>
        </w:object>
      </w:r>
      <w:r w:rsidR="0013333B" w:rsidRPr="00590550">
        <w:rPr>
          <w:lang w:val="sr-Cyrl-CS"/>
        </w:rPr>
        <w:t xml:space="preserve">, </w:t>
      </w:r>
      <w:r w:rsidRPr="00590550">
        <w:rPr>
          <w:position w:val="-8"/>
          <w:lang w:val="sr-Cyrl-CS"/>
        </w:rPr>
        <w:object w:dxaOrig="1160" w:dyaOrig="340">
          <v:shape id="_x0000_i1031" type="#_x0000_t75" style="width:57.75pt;height:17.25pt" o:ole="">
            <v:imagedata r:id="rId11" o:title=""/>
          </v:shape>
          <o:OLEObject Type="Embed" ProgID="Equation.DSMT4" ShapeID="_x0000_i1031" DrawAspect="Content" ObjectID="_1482693672" r:id="rId12"/>
        </w:object>
      </w:r>
      <w:r w:rsidR="0013333B" w:rsidRPr="00590550">
        <w:rPr>
          <w:lang w:val="sr-Cyrl-CS"/>
        </w:rPr>
        <w:t xml:space="preserve">, </w:t>
      </w:r>
      <w:r w:rsidR="00395AB9" w:rsidRPr="00590550">
        <w:rPr>
          <w:position w:val="-8"/>
          <w:lang w:val="sr-Cyrl-CS"/>
        </w:rPr>
        <w:object w:dxaOrig="1480" w:dyaOrig="340">
          <v:shape id="_x0000_i1033" type="#_x0000_t75" style="width:74.25pt;height:17.25pt" o:ole="">
            <v:imagedata r:id="rId13" o:title=""/>
          </v:shape>
          <o:OLEObject Type="Embed" ProgID="Equation.DSMT4" ShapeID="_x0000_i1033" DrawAspect="Content" ObjectID="_1482693673" r:id="rId14"/>
        </w:object>
      </w:r>
      <w:r w:rsidR="0013333B" w:rsidRPr="00590550">
        <w:rPr>
          <w:lang w:val="sr-Cyrl-CS"/>
        </w:rPr>
        <w:t xml:space="preserve">, </w:t>
      </w:r>
      <w:r w:rsidR="00395AB9" w:rsidRPr="00590550">
        <w:rPr>
          <w:position w:val="-8"/>
          <w:lang w:val="sr-Cyrl-CS"/>
        </w:rPr>
        <w:object w:dxaOrig="1300" w:dyaOrig="360">
          <v:shape id="_x0000_i1032" type="#_x0000_t75" style="width:65.25pt;height:18pt" o:ole="">
            <v:imagedata r:id="rId15" o:title=""/>
          </v:shape>
          <o:OLEObject Type="Embed" ProgID="Equation.DSMT4" ShapeID="_x0000_i1032" DrawAspect="Content" ObjectID="_1482693674" r:id="rId16"/>
        </w:object>
      </w:r>
      <w:r w:rsidR="0013333B" w:rsidRPr="00590550">
        <w:rPr>
          <w:lang w:val="sr-Cyrl-CS"/>
        </w:rPr>
        <w:t>Одредити регресиону праву    узорка.</w:t>
      </w:r>
      <w:r w:rsidR="00395AB9">
        <w:rPr>
          <w:lang w:val="sr-Cyrl-CS"/>
        </w:rPr>
        <w:t xml:space="preserve"> Колики број живих инсеката се очекује уколико је дужина експозиције </w:t>
      </w:r>
      <w:r w:rsidR="005D64A9">
        <w:rPr>
          <w:lang w:val="sr-Cyrl-CS"/>
        </w:rPr>
        <w:t>180</w:t>
      </w:r>
      <w:r w:rsidR="00395AB9">
        <w:rPr>
          <w:lang w:val="sr-Cyrl-CS"/>
        </w:rPr>
        <w:t xml:space="preserve"> минута?</w:t>
      </w:r>
    </w:p>
    <w:p w:rsidR="007A78B2" w:rsidRPr="00590550" w:rsidRDefault="005B7C53" w:rsidP="007A78B2">
      <w:pPr>
        <w:pStyle w:val="ListParagraph"/>
        <w:numPr>
          <w:ilvl w:val="0"/>
          <w:numId w:val="1"/>
        </w:numPr>
        <w:jc w:val="both"/>
      </w:pPr>
      <w:r w:rsidRPr="00590550">
        <w:rPr>
          <w:lang w:val="sr-Cyrl-CS"/>
        </w:rPr>
        <w:t xml:space="preserve">На основу података о проценту главичења и укупном приносу купуса (t/ha) </w:t>
      </w:r>
      <w:r w:rsidRPr="00590550">
        <w:rPr>
          <w:lang/>
        </w:rPr>
        <w:t xml:space="preserve">израчунате су суме: </w:t>
      </w:r>
      <w:r w:rsidR="00D33FD1" w:rsidRPr="00590550">
        <w:rPr>
          <w:position w:val="-12"/>
          <w:lang w:val="sr-Cyrl-CS"/>
        </w:rPr>
        <w:object w:dxaOrig="2900" w:dyaOrig="380">
          <v:shape id="_x0000_i1026" type="#_x0000_t75" style="width:144.75pt;height:18.75pt" o:ole="">
            <v:imagedata r:id="rId17" o:title=""/>
          </v:shape>
          <o:OLEObject Type="Embed" ProgID="Equation.DSMT4" ShapeID="_x0000_i1026" DrawAspect="Content" ObjectID="_1482693675" r:id="rId18"/>
        </w:object>
      </w:r>
      <w:r w:rsidR="007A78B2" w:rsidRPr="00590550">
        <w:rPr>
          <w:lang w:val="sr-Cyrl-CS"/>
        </w:rPr>
        <w:t xml:space="preserve">     </w:t>
      </w:r>
      <w:r w:rsidR="007A78B2" w:rsidRPr="00590550">
        <w:rPr>
          <w:position w:val="-12"/>
          <w:lang w:val="sr-Cyrl-CS"/>
        </w:rPr>
        <w:object w:dxaOrig="1980" w:dyaOrig="400">
          <v:shape id="_x0000_i1027" type="#_x0000_t75" style="width:99pt;height:20.25pt" o:ole="">
            <v:imagedata r:id="rId19" o:title=""/>
          </v:shape>
          <o:OLEObject Type="Embed" ProgID="Equation.DSMT4" ShapeID="_x0000_i1027" DrawAspect="Content" ObjectID="_1482693676" r:id="rId20"/>
        </w:object>
      </w:r>
      <w:r w:rsidR="007A78B2" w:rsidRPr="00590550">
        <w:rPr>
          <w:lang w:val="sr-Cyrl-CS"/>
        </w:rPr>
        <w:t xml:space="preserve">  </w:t>
      </w:r>
      <w:r w:rsidR="007A78B2" w:rsidRPr="00590550">
        <w:rPr>
          <w:position w:val="-12"/>
          <w:lang w:val="sr-Cyrl-CS"/>
        </w:rPr>
        <w:object w:dxaOrig="1900" w:dyaOrig="400">
          <v:shape id="_x0000_i1028" type="#_x0000_t75" style="width:95.25pt;height:20.25pt" o:ole="">
            <v:imagedata r:id="rId21" o:title=""/>
          </v:shape>
          <o:OLEObject Type="Embed" ProgID="Equation.DSMT4" ShapeID="_x0000_i1028" DrawAspect="Content" ObjectID="_1482693677" r:id="rId22"/>
        </w:object>
      </w:r>
    </w:p>
    <w:p w:rsidR="008A7B2D" w:rsidRPr="00590550" w:rsidRDefault="008A7B2D" w:rsidP="008A7B2D">
      <w:pPr>
        <w:pStyle w:val="ListParagraph"/>
        <w:jc w:val="both"/>
      </w:pPr>
      <w:r w:rsidRPr="00590550">
        <w:rPr>
          <w:lang w:val="sr-Cyrl-CS"/>
        </w:rPr>
        <w:t xml:space="preserve">Одредити јачину линеарне везе посматраних </w:t>
      </w:r>
      <w:r w:rsidR="00590550" w:rsidRPr="00590550">
        <w:rPr>
          <w:lang w:val="sr-Cyrl-CS"/>
        </w:rPr>
        <w:t>променљивих.</w:t>
      </w:r>
    </w:p>
    <w:p w:rsidR="007A78B2" w:rsidRPr="00590550" w:rsidRDefault="005B7C53" w:rsidP="007A78B2">
      <w:pPr>
        <w:jc w:val="both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590550">
        <w:rPr>
          <w:lang w:val="sr-Cyrl-CS"/>
        </w:rPr>
        <w:t xml:space="preserve">  </w:t>
      </w:r>
      <w:r w:rsidR="007A78B2" w:rsidRPr="00590550">
        <w:rPr>
          <w:lang w:val="sr-Cyrl-CS"/>
        </w:rPr>
        <w:t xml:space="preserve">            </w:t>
      </w:r>
      <w:proofErr w:type="spellStart"/>
      <w:proofErr w:type="gramStart"/>
      <w:r w:rsidR="007A78B2" w:rsidRPr="00590550">
        <w:t>Колики</w:t>
      </w:r>
      <w:proofErr w:type="spellEnd"/>
      <w:r w:rsidR="007A78B2" w:rsidRPr="00590550">
        <w:t xml:space="preserve"> </w:t>
      </w:r>
      <w:proofErr w:type="spellStart"/>
      <w:r w:rsidR="007A78B2" w:rsidRPr="00590550">
        <w:t>проценат</w:t>
      </w:r>
      <w:proofErr w:type="spellEnd"/>
      <w:r w:rsidR="007A78B2" w:rsidRPr="00590550">
        <w:t xml:space="preserve"> </w:t>
      </w:r>
      <w:proofErr w:type="spellStart"/>
      <w:r w:rsidR="007A78B2" w:rsidRPr="00590550">
        <w:t>приноса</w:t>
      </w:r>
      <w:proofErr w:type="spellEnd"/>
      <w:r w:rsidR="007A78B2" w:rsidRPr="00590550">
        <w:t xml:space="preserve"> </w:t>
      </w:r>
      <w:r w:rsidR="007A78B2" w:rsidRPr="00590550">
        <w:rPr>
          <w:lang/>
        </w:rPr>
        <w:t xml:space="preserve">купуса </w:t>
      </w:r>
      <w:proofErr w:type="spellStart"/>
      <w:r w:rsidR="007A78B2" w:rsidRPr="00590550">
        <w:t>је</w:t>
      </w:r>
      <w:proofErr w:type="spellEnd"/>
      <w:r w:rsidR="007A78B2" w:rsidRPr="00590550">
        <w:t xml:space="preserve"> </w:t>
      </w:r>
      <w:proofErr w:type="spellStart"/>
      <w:r w:rsidR="007A78B2" w:rsidRPr="00590550">
        <w:t>објашњен</w:t>
      </w:r>
      <w:proofErr w:type="spellEnd"/>
      <w:r w:rsidR="007A78B2" w:rsidRPr="00590550">
        <w:t xml:space="preserve"> </w:t>
      </w:r>
      <w:r w:rsidR="007A78B2" w:rsidRPr="00590550">
        <w:rPr>
          <w:lang/>
        </w:rPr>
        <w:t>процентом главњаче?</w:t>
      </w:r>
      <w:proofErr w:type="gramEnd"/>
    </w:p>
    <w:p w:rsidR="007A78B2" w:rsidRDefault="007A78B2" w:rsidP="007A78B2">
      <w:pPr>
        <w:jc w:val="both"/>
        <w:rPr>
          <w:b/>
        </w:rPr>
      </w:pPr>
    </w:p>
    <w:p w:rsidR="007A78B2" w:rsidRDefault="007A78B2" w:rsidP="007A78B2">
      <w:pPr>
        <w:jc w:val="both"/>
        <w:rPr>
          <w:b/>
        </w:rPr>
      </w:pPr>
    </w:p>
    <w:p w:rsidR="0013333B" w:rsidRPr="00DB7C63" w:rsidRDefault="0013333B" w:rsidP="007A78B2">
      <w:pPr>
        <w:pStyle w:val="ListParagraph"/>
        <w:spacing w:after="0" w:line="240" w:lineRule="auto"/>
        <w:jc w:val="both"/>
        <w:rPr>
          <w:b/>
          <w:lang w:val="sr-Cyrl-CS"/>
        </w:rPr>
      </w:pPr>
    </w:p>
    <w:p w:rsidR="0013333B" w:rsidRPr="0013333B" w:rsidRDefault="0013333B" w:rsidP="0013333B">
      <w:pPr>
        <w:jc w:val="center"/>
        <w:rPr>
          <w:b/>
          <w:lang/>
        </w:rPr>
      </w:pPr>
    </w:p>
    <w:p w:rsidR="0013333B" w:rsidRDefault="0013333B"/>
    <w:p w:rsidR="0013333B" w:rsidRDefault="0013333B"/>
    <w:sectPr w:rsidR="0013333B" w:rsidSect="00EF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F2E"/>
    <w:multiLevelType w:val="hybridMultilevel"/>
    <w:tmpl w:val="A9A8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1E9F"/>
    <w:multiLevelType w:val="hybridMultilevel"/>
    <w:tmpl w:val="51323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3333B"/>
    <w:rsid w:val="0013333B"/>
    <w:rsid w:val="00395AB9"/>
    <w:rsid w:val="00427EDF"/>
    <w:rsid w:val="00590550"/>
    <w:rsid w:val="005B7C53"/>
    <w:rsid w:val="005D64A9"/>
    <w:rsid w:val="007A78B2"/>
    <w:rsid w:val="008A7B2D"/>
    <w:rsid w:val="00936599"/>
    <w:rsid w:val="00D33FD1"/>
    <w:rsid w:val="00DB7C63"/>
    <w:rsid w:val="00E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4</cp:revision>
  <dcterms:created xsi:type="dcterms:W3CDTF">2015-01-13T17:43:00Z</dcterms:created>
  <dcterms:modified xsi:type="dcterms:W3CDTF">2015-01-13T21:33:00Z</dcterms:modified>
</cp:coreProperties>
</file>